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2A9D3" w14:textId="1090BC88" w:rsidR="00BF2CF0" w:rsidRDefault="00BF2CF0" w:rsidP="00BF2CF0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R1-191</w:t>
      </w:r>
      <w:r w:rsidR="00515FA1">
        <w:rPr>
          <w:rFonts w:ascii="Arial" w:hAnsi="Arial" w:cs="Arial"/>
          <w:b/>
          <w:bCs/>
          <w:sz w:val="28"/>
        </w:rPr>
        <w:t>2657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458396CA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DA2160" w:rsidRPr="00DA2160">
        <w:rPr>
          <w:rFonts w:ascii="Arial" w:hAnsi="Arial" w:cs="Arial"/>
          <w:bCs/>
          <w:color w:val="000000"/>
        </w:rPr>
        <w:t>LS</w:t>
      </w:r>
      <w:r w:rsidR="00C37DEC">
        <w:rPr>
          <w:rFonts w:ascii="Arial" w:hAnsi="Arial" w:cs="Arial"/>
          <w:bCs/>
          <w:color w:val="000000"/>
        </w:rPr>
        <w:t xml:space="preserve"> response</w:t>
      </w:r>
      <w:r w:rsidR="00DA2160" w:rsidRPr="00DA2160">
        <w:rPr>
          <w:rFonts w:ascii="Arial" w:hAnsi="Arial" w:cs="Arial"/>
          <w:bCs/>
          <w:color w:val="000000"/>
        </w:rPr>
        <w:t xml:space="preserve"> </w:t>
      </w:r>
      <w:r w:rsidR="00866209">
        <w:rPr>
          <w:rFonts w:ascii="Arial" w:hAnsi="Arial" w:cs="Arial"/>
          <w:bCs/>
        </w:rPr>
        <w:t xml:space="preserve">on multi PDCCH-based and single PDCCH-based </w:t>
      </w:r>
      <w:proofErr w:type="spellStart"/>
      <w:r w:rsidR="00866209">
        <w:rPr>
          <w:rFonts w:ascii="Arial" w:hAnsi="Arial" w:cs="Arial"/>
          <w:bCs/>
        </w:rPr>
        <w:t>multi-TRP</w:t>
      </w:r>
      <w:proofErr w:type="spellEnd"/>
      <w:r w:rsidR="00866209">
        <w:rPr>
          <w:rFonts w:ascii="Arial" w:hAnsi="Arial" w:cs="Arial"/>
          <w:bCs/>
        </w:rPr>
        <w:t xml:space="preserve"> operation</w:t>
      </w:r>
    </w:p>
    <w:p w14:paraId="10CCA28E" w14:textId="4E506010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D81981">
        <w:rPr>
          <w:rFonts w:ascii="Arial" w:hAnsi="Arial" w:cs="Arial"/>
          <w:b/>
          <w:bCs/>
          <w:sz w:val="22"/>
        </w:rPr>
        <w:t>R2-1914020</w:t>
      </w:r>
      <w:r w:rsidRPr="001061D3">
        <w:rPr>
          <w:rFonts w:ascii="Arial" w:hAnsi="Arial" w:cs="Arial"/>
          <w:color w:val="000000"/>
        </w:rPr>
        <w:t>,</w:t>
      </w:r>
      <w:r w:rsidRPr="007B1303">
        <w:rPr>
          <w:rFonts w:ascii="Arial" w:hAnsi="Arial" w:cs="Arial"/>
          <w:b/>
          <w:color w:val="000000"/>
        </w:rPr>
        <w:t xml:space="preserve"> </w:t>
      </w:r>
      <w:r w:rsidR="00EA0652">
        <w:rPr>
          <w:rFonts w:ascii="Arial" w:hAnsi="Arial" w:cs="Arial"/>
          <w:bCs/>
        </w:rPr>
        <w:t xml:space="preserve">LS on multi PDCCH-based and single PDCCH-based </w:t>
      </w:r>
      <w:proofErr w:type="spellStart"/>
      <w:r w:rsidR="00EA0652">
        <w:rPr>
          <w:rFonts w:ascii="Arial" w:hAnsi="Arial" w:cs="Arial"/>
          <w:bCs/>
        </w:rPr>
        <w:t>multi-TRP</w:t>
      </w:r>
      <w:proofErr w:type="spellEnd"/>
      <w:r w:rsidR="00EA0652">
        <w:rPr>
          <w:rFonts w:ascii="Arial" w:hAnsi="Arial" w:cs="Arial"/>
          <w:bCs/>
        </w:rPr>
        <w:t xml:space="preserve"> operation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1DE708B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DA2160" w:rsidRPr="00DA2160">
        <w:rPr>
          <w:rFonts w:ascii="Arial" w:hAnsi="Arial" w:cs="Arial"/>
          <w:bCs/>
        </w:rPr>
        <w:t>NR_eMIMO</w:t>
      </w:r>
      <w:proofErr w:type="spellEnd"/>
      <w:r w:rsidR="00DA2160" w:rsidRPr="00DA2160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337C4B6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225CC8">
        <w:rPr>
          <w:rFonts w:ascii="Arial" w:hAnsi="Arial" w:cs="Arial"/>
          <w:bCs/>
          <w:color w:val="000000"/>
        </w:rPr>
        <w:t xml:space="preserve">[RAN1], </w:t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801E5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47EC31CE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9197D">
        <w:rPr>
          <w:rFonts w:cs="Arial"/>
          <w:b w:val="0"/>
          <w:bCs/>
        </w:rPr>
        <w:t>Mattias Frenne</w:t>
      </w:r>
    </w:p>
    <w:p w14:paraId="532C7B12" w14:textId="200BB23D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B9197D" w:rsidRPr="00B9197D">
        <w:rPr>
          <w:rFonts w:cs="Arial"/>
          <w:b w:val="0"/>
          <w:bCs/>
        </w:rPr>
        <w:t>mattias.frenne@ericsson.com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C9CF35F" w14:textId="0AF2836E" w:rsidR="00DB5C8F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550802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</w:t>
      </w:r>
      <w:r w:rsidR="00E95D4E">
        <w:rPr>
          <w:rFonts w:ascii="Arial" w:hAnsi="Arial" w:cs="Arial"/>
          <w:color w:val="000000"/>
        </w:rPr>
        <w:t>a received</w:t>
      </w:r>
      <w:r>
        <w:rPr>
          <w:rFonts w:ascii="Arial" w:hAnsi="Arial" w:cs="Arial"/>
          <w:color w:val="000000"/>
        </w:rPr>
        <w:t xml:space="preserve"> LS</w:t>
      </w:r>
      <w:r w:rsidR="00E95D4E">
        <w:rPr>
          <w:rFonts w:ascii="Arial" w:hAnsi="Arial" w:cs="Arial"/>
          <w:color w:val="000000"/>
        </w:rPr>
        <w:t xml:space="preserve"> to RAN1</w:t>
      </w:r>
      <w:r>
        <w:rPr>
          <w:rFonts w:ascii="Arial" w:hAnsi="Arial" w:cs="Arial"/>
          <w:color w:val="000000"/>
        </w:rPr>
        <w:t xml:space="preserve">, RAN2 asks </w:t>
      </w:r>
      <w:r w:rsidR="002E70DD">
        <w:rPr>
          <w:rFonts w:ascii="Arial" w:hAnsi="Arial" w:cs="Arial"/>
          <w:color w:val="000000"/>
        </w:rPr>
        <w:t>three</w:t>
      </w:r>
      <w:r w:rsidR="00B9197D">
        <w:rPr>
          <w:rFonts w:ascii="Arial" w:hAnsi="Arial" w:cs="Arial"/>
          <w:color w:val="000000"/>
        </w:rPr>
        <w:t xml:space="preserve"> questions related to </w:t>
      </w:r>
      <w:proofErr w:type="spellStart"/>
      <w:r w:rsidR="00B9197D">
        <w:rPr>
          <w:rFonts w:ascii="Arial" w:hAnsi="Arial" w:cs="Arial"/>
          <w:color w:val="000000"/>
        </w:rPr>
        <w:t>multi-TRP</w:t>
      </w:r>
      <w:proofErr w:type="spellEnd"/>
      <w:r w:rsidR="00B9197D">
        <w:rPr>
          <w:rFonts w:ascii="Arial" w:hAnsi="Arial" w:cs="Arial"/>
          <w:color w:val="000000"/>
        </w:rPr>
        <w:t xml:space="preserve"> operation</w:t>
      </w:r>
      <w:r w:rsidR="00DB5C8F">
        <w:rPr>
          <w:rFonts w:ascii="Arial" w:hAnsi="Arial" w:cs="Arial"/>
          <w:color w:val="000000"/>
        </w:rPr>
        <w:t xml:space="preserve">. </w:t>
      </w:r>
      <w:r w:rsidR="00B9197D">
        <w:rPr>
          <w:rFonts w:ascii="Arial" w:hAnsi="Arial" w:cs="Arial"/>
          <w:color w:val="000000"/>
        </w:rPr>
        <w:t>In this response,</w:t>
      </w:r>
      <w:r w:rsidR="00DB5C8F">
        <w:rPr>
          <w:rFonts w:ascii="Arial" w:hAnsi="Arial" w:cs="Arial"/>
          <w:color w:val="000000"/>
        </w:rPr>
        <w:t xml:space="preserve"> RAN1 would like to </w:t>
      </w:r>
      <w:r w:rsidR="00B9197D">
        <w:rPr>
          <w:rFonts w:ascii="Arial" w:hAnsi="Arial" w:cs="Arial"/>
          <w:color w:val="000000"/>
        </w:rPr>
        <w:t>provide answers to these t</w:t>
      </w:r>
      <w:r w:rsidR="002E70DD">
        <w:rPr>
          <w:rFonts w:ascii="Arial" w:hAnsi="Arial" w:cs="Arial"/>
          <w:color w:val="000000"/>
        </w:rPr>
        <w:t>hree</w:t>
      </w:r>
      <w:r w:rsidR="00B9197D">
        <w:rPr>
          <w:rFonts w:ascii="Arial" w:hAnsi="Arial" w:cs="Arial"/>
          <w:color w:val="000000"/>
        </w:rPr>
        <w:t xml:space="preserve"> questions.</w:t>
      </w:r>
    </w:p>
    <w:p w14:paraId="32A61F96" w14:textId="47F713F5" w:rsidR="00B9197D" w:rsidRDefault="00B9197D" w:rsidP="00C6441F">
      <w:pPr>
        <w:spacing w:after="120"/>
        <w:jc w:val="both"/>
        <w:rPr>
          <w:rFonts w:ascii="Arial" w:hAnsi="Arial" w:cs="Arial"/>
          <w:color w:val="000000"/>
        </w:rPr>
      </w:pPr>
    </w:p>
    <w:p w14:paraId="7C2D3A14" w14:textId="77777777" w:rsidR="00317BCB" w:rsidRDefault="00317BCB" w:rsidP="00317BCB">
      <w:pPr>
        <w:pStyle w:val="Header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Total number of CORESETs per serving cell</w:t>
      </w:r>
    </w:p>
    <w:p w14:paraId="6E1A1A3B" w14:textId="77777777" w:rsidR="00317BCB" w:rsidRDefault="00317BCB" w:rsidP="00317BCB">
      <w:pPr>
        <w:pStyle w:val="Header"/>
        <w:rPr>
          <w:rFonts w:ascii="Arial" w:eastAsia="Malgun Gothic" w:hAnsi="Arial" w:cs="Arial"/>
          <w:b/>
          <w:lang w:eastAsia="ko-KR"/>
        </w:rPr>
      </w:pPr>
    </w:p>
    <w:p w14:paraId="7A6D4B22" w14:textId="77777777" w:rsidR="00317BCB" w:rsidRDefault="00317BCB" w:rsidP="00317BCB">
      <w:pPr>
        <w:pStyle w:val="Header"/>
        <w:rPr>
          <w:rFonts w:ascii="Arial" w:eastAsia="Yu Mincho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LS in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_Ref22104329 \r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>
        <w:rPr>
          <w:rFonts w:ascii="Arial" w:hAnsi="Arial" w:cs="Arial"/>
          <w:lang w:eastAsia="zh-CN"/>
        </w:rPr>
        <w:t>[2]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t xml:space="preserve"> indicates that the number of CORESETs is increased per PDCCH-config from 3 to 5:</w:t>
      </w:r>
    </w:p>
    <w:p w14:paraId="4DE84160" w14:textId="77777777" w:rsidR="00317BCB" w:rsidRDefault="00317BCB" w:rsidP="00317BCB">
      <w:pPr>
        <w:pStyle w:val="Header"/>
        <w:rPr>
          <w:rFonts w:ascii="Arial" w:eastAsia="Malgun Gothic" w:hAnsi="Arial" w:cs="Arial"/>
          <w:b/>
          <w:lang w:eastAsia="ko-KR"/>
        </w:rPr>
      </w:pPr>
    </w:p>
    <w:p w14:paraId="6220DA9D" w14:textId="77777777" w:rsidR="00317BCB" w:rsidRDefault="00317BCB" w:rsidP="00317BCB">
      <w:pPr>
        <w:pStyle w:val="B1"/>
        <w:ind w:firstLine="0"/>
        <w:rPr>
          <w:rFonts w:eastAsia="Times New Roman" w:cs="Arial"/>
          <w:i/>
          <w:lang w:val="en-US"/>
        </w:rPr>
      </w:pPr>
      <w:r>
        <w:rPr>
          <w:rFonts w:cs="Arial"/>
          <w:i/>
          <w:lang w:val="en-US" w:eastAsia="ko-KR"/>
        </w:rPr>
        <w:t xml:space="preserve">On multiple PDCCH based </w:t>
      </w:r>
      <w:proofErr w:type="spellStart"/>
      <w:r>
        <w:rPr>
          <w:rFonts w:eastAsia="Times New Roman" w:cs="Arial"/>
          <w:i/>
          <w:lang w:val="en-US"/>
        </w:rPr>
        <w:t>multi-TRP</w:t>
      </w:r>
      <w:proofErr w:type="spellEnd"/>
      <w:r>
        <w:rPr>
          <w:rFonts w:eastAsia="Times New Roman" w:cs="Arial"/>
          <w:i/>
          <w:lang w:val="en-US"/>
        </w:rPr>
        <w:t xml:space="preserve">/panel transmission, </w:t>
      </w:r>
    </w:p>
    <w:p w14:paraId="216F919A" w14:textId="77777777" w:rsidR="00317BCB" w:rsidRDefault="00317BCB" w:rsidP="00317BCB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ind w:left="1287"/>
        <w:textAlignment w:val="baseline"/>
        <w:rPr>
          <w:rFonts w:eastAsia="Times New Roman" w:cs="Arial"/>
          <w:i/>
          <w:lang w:val="en-US"/>
        </w:rPr>
      </w:pPr>
      <w:r>
        <w:rPr>
          <w:rFonts w:eastAsia="Times New Roman" w:cs="Arial"/>
          <w:i/>
          <w:lang w:val="en-US"/>
        </w:rPr>
        <w:t xml:space="preserve">For multi-PDCCH based </w:t>
      </w:r>
      <w:proofErr w:type="spellStart"/>
      <w:r>
        <w:rPr>
          <w:rFonts w:eastAsia="Times New Roman" w:cs="Arial"/>
          <w:i/>
          <w:lang w:val="en-US"/>
        </w:rPr>
        <w:t>multi-TRP</w:t>
      </w:r>
      <w:proofErr w:type="spellEnd"/>
      <w:r>
        <w:rPr>
          <w:rFonts w:eastAsia="Times New Roman" w:cs="Arial"/>
          <w:i/>
          <w:lang w:val="en-US"/>
        </w:rPr>
        <w:t xml:space="preserve"> operation, increase the maximum number of CORESETs per “PDCCH-config” to 5, according to UE capability.  </w:t>
      </w:r>
    </w:p>
    <w:p w14:paraId="50318F3F" w14:textId="77777777" w:rsidR="00317BCB" w:rsidRDefault="00317BCB" w:rsidP="00317BCB">
      <w:pPr>
        <w:pStyle w:val="Header"/>
        <w:rPr>
          <w:rFonts w:ascii="Arial" w:eastAsia="Malgun Gothic" w:hAnsi="Arial" w:cs="Arial"/>
          <w:b/>
          <w:lang w:val="en-US" w:eastAsia="ko-KR"/>
        </w:rPr>
      </w:pPr>
    </w:p>
    <w:p w14:paraId="1851369C" w14:textId="77777777" w:rsidR="00317BCB" w:rsidRDefault="00317BCB" w:rsidP="00317BCB">
      <w:pPr>
        <w:pStyle w:val="Header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1. </w:t>
      </w:r>
      <w:r>
        <w:rPr>
          <w:rFonts w:ascii="Arial" w:eastAsia="Malgun Gothic" w:hAnsi="Arial" w:cs="Arial"/>
          <w:lang w:eastAsia="ko-KR"/>
        </w:rPr>
        <w:t>Does the total number of CORESETs per cell need to be increased from current 12 corresponding to 3 CORESETs per BWP?</w:t>
      </w:r>
    </w:p>
    <w:p w14:paraId="6CC58674" w14:textId="029064C3" w:rsidR="00B9197D" w:rsidRDefault="00B9197D" w:rsidP="00C6441F">
      <w:pPr>
        <w:spacing w:after="120"/>
        <w:jc w:val="both"/>
        <w:rPr>
          <w:rFonts w:ascii="Arial" w:hAnsi="Arial" w:cs="Arial"/>
          <w:color w:val="000000"/>
        </w:rPr>
      </w:pPr>
    </w:p>
    <w:p w14:paraId="250D03DD" w14:textId="77777777" w:rsidR="00700388" w:rsidRDefault="007C2A3A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RAN1 </w:t>
      </w:r>
      <w:r w:rsidR="00B9197D">
        <w:rPr>
          <w:rFonts w:ascii="Arial" w:eastAsia="Malgun Gothic" w:hAnsi="Arial" w:cs="Arial"/>
          <w:b/>
          <w:lang w:eastAsia="ko-KR"/>
        </w:rPr>
        <w:t>Response</w:t>
      </w:r>
      <w:r w:rsidR="00B9197D" w:rsidRPr="001322FF">
        <w:rPr>
          <w:rFonts w:ascii="Arial" w:eastAsia="Malgun Gothic" w:hAnsi="Arial" w:cs="Arial"/>
          <w:lang w:eastAsia="ko-KR"/>
        </w:rPr>
        <w:t>:</w:t>
      </w:r>
      <w:r w:rsidR="00131B97">
        <w:rPr>
          <w:rFonts w:ascii="Arial" w:eastAsia="Malgun Gothic" w:hAnsi="Arial" w:cs="Arial"/>
          <w:lang w:eastAsia="ko-KR"/>
        </w:rPr>
        <w:t xml:space="preserve"> </w:t>
      </w:r>
    </w:p>
    <w:p w14:paraId="7AE1378F" w14:textId="24A29B2F" w:rsidR="00131B97" w:rsidRPr="007022E9" w:rsidRDefault="00317BCB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No</w:t>
      </w:r>
      <w:r w:rsidR="00097621">
        <w:rPr>
          <w:rFonts w:ascii="Arial" w:eastAsia="Malgun Gothic" w:hAnsi="Arial" w:cs="Arial"/>
          <w:lang w:eastAsia="ko-KR"/>
        </w:rPr>
        <w:t>, 12 CORESET per cell is enough to support the intended</w:t>
      </w:r>
      <w:r w:rsidR="00DE040E">
        <w:rPr>
          <w:rFonts w:ascii="Arial" w:eastAsia="Malgun Gothic" w:hAnsi="Arial" w:cs="Arial"/>
          <w:lang w:eastAsia="ko-KR"/>
        </w:rPr>
        <w:t xml:space="preserve"> use cases for </w:t>
      </w:r>
      <w:proofErr w:type="spellStart"/>
      <w:r w:rsidR="00DE040E">
        <w:rPr>
          <w:rFonts w:ascii="Arial" w:eastAsia="Malgun Gothic" w:hAnsi="Arial" w:cs="Arial"/>
          <w:lang w:eastAsia="ko-KR"/>
        </w:rPr>
        <w:t>multi-TRP</w:t>
      </w:r>
      <w:proofErr w:type="spellEnd"/>
      <w:r w:rsidR="00DE040E">
        <w:rPr>
          <w:rFonts w:ascii="Arial" w:eastAsia="Malgun Gothic" w:hAnsi="Arial" w:cs="Arial"/>
          <w:lang w:eastAsia="ko-KR"/>
        </w:rPr>
        <w:t>/multi-panel operation.</w:t>
      </w:r>
    </w:p>
    <w:p w14:paraId="5624A805" w14:textId="77777777" w:rsidR="004859B4" w:rsidRDefault="004859B4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</w:p>
    <w:p w14:paraId="21B55E70" w14:textId="77777777" w:rsidR="002242C9" w:rsidRDefault="002242C9" w:rsidP="002242C9">
      <w:pPr>
        <w:pStyle w:val="Header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PDSCH TCI state options reflected in DCI per TRP</w:t>
      </w:r>
    </w:p>
    <w:p w14:paraId="45F4B21F" w14:textId="77777777" w:rsidR="002242C9" w:rsidRDefault="002242C9" w:rsidP="002242C9">
      <w:pPr>
        <w:pStyle w:val="Header"/>
        <w:rPr>
          <w:rFonts w:ascii="Arial" w:eastAsia="Malgun Gothic" w:hAnsi="Arial" w:cs="Arial"/>
          <w:b/>
          <w:lang w:eastAsia="ko-KR"/>
        </w:rPr>
      </w:pPr>
    </w:p>
    <w:p w14:paraId="57623B62" w14:textId="77777777" w:rsidR="002242C9" w:rsidRDefault="002242C9" w:rsidP="002242C9">
      <w:pPr>
        <w:pStyle w:val="Header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Currently there is one MAC CE activating 8 TCI states for PDSCH reception. Without any change for </w:t>
      </w:r>
      <w:proofErr w:type="spellStart"/>
      <w:r>
        <w:rPr>
          <w:rFonts w:ascii="Arial" w:eastAsia="Malgun Gothic" w:hAnsi="Arial" w:cs="Arial"/>
          <w:lang w:eastAsia="ko-KR"/>
        </w:rPr>
        <w:t>mPDCCH</w:t>
      </w:r>
      <w:proofErr w:type="spellEnd"/>
      <w:r>
        <w:rPr>
          <w:rFonts w:ascii="Arial" w:eastAsia="Malgun Gothic" w:hAnsi="Arial" w:cs="Arial"/>
          <w:lang w:eastAsia="ko-KR"/>
        </w:rPr>
        <w:t xml:space="preserve"> mTRP transmission, a PDCCH transmission [for one TRP] will point to one of these 8 TCI states, thus the TRPs are sharing the 8 activated TCI states.</w:t>
      </w:r>
    </w:p>
    <w:p w14:paraId="6E8CFC8F" w14:textId="77777777" w:rsidR="002242C9" w:rsidRDefault="002242C9" w:rsidP="002242C9">
      <w:pPr>
        <w:pStyle w:val="Header"/>
        <w:rPr>
          <w:rFonts w:ascii="Arial" w:eastAsia="Malgun Gothic" w:hAnsi="Arial" w:cs="Arial"/>
          <w:lang w:eastAsia="ko-KR"/>
        </w:rPr>
      </w:pPr>
    </w:p>
    <w:p w14:paraId="31C1F19C" w14:textId="77777777" w:rsidR="002242C9" w:rsidRDefault="002242C9" w:rsidP="002242C9">
      <w:pPr>
        <w:pStyle w:val="Header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2. </w:t>
      </w:r>
      <w:r>
        <w:rPr>
          <w:rFonts w:ascii="Arial" w:eastAsia="Malgun Gothic" w:hAnsi="Arial" w:cs="Arial"/>
          <w:lang w:eastAsia="ko-KR"/>
        </w:rPr>
        <w:t xml:space="preserve">Does RAN1 think the current operation is </w:t>
      </w:r>
      <w:proofErr w:type="gramStart"/>
      <w:r>
        <w:rPr>
          <w:rFonts w:ascii="Arial" w:eastAsia="Malgun Gothic" w:hAnsi="Arial" w:cs="Arial"/>
          <w:lang w:eastAsia="ko-KR"/>
        </w:rPr>
        <w:t>sufficient</w:t>
      </w:r>
      <w:proofErr w:type="gramEnd"/>
      <w:r>
        <w:rPr>
          <w:rFonts w:ascii="Arial" w:eastAsia="Malgun Gothic" w:hAnsi="Arial" w:cs="Arial"/>
          <w:lang w:eastAsia="ko-KR"/>
        </w:rPr>
        <w:t xml:space="preserve"> for </w:t>
      </w:r>
      <w:proofErr w:type="spellStart"/>
      <w:r>
        <w:rPr>
          <w:rFonts w:ascii="Arial" w:eastAsia="Malgun Gothic" w:hAnsi="Arial" w:cs="Arial"/>
          <w:lang w:eastAsia="ko-KR"/>
        </w:rPr>
        <w:t>mPDCCH</w:t>
      </w:r>
      <w:proofErr w:type="spellEnd"/>
      <w:r>
        <w:rPr>
          <w:rFonts w:ascii="Arial" w:eastAsia="Malgun Gothic" w:hAnsi="Arial" w:cs="Arial"/>
          <w:lang w:eastAsia="ko-KR"/>
        </w:rPr>
        <w:t xml:space="preserve"> mTRP operation? </w:t>
      </w:r>
    </w:p>
    <w:p w14:paraId="6A6EC208" w14:textId="2D1D5E97" w:rsidR="00B9197D" w:rsidRDefault="00B9197D" w:rsidP="00B9197D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5FC1D0C2" w14:textId="57727A66" w:rsidR="00131B97" w:rsidRDefault="00700388" w:rsidP="00131B97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RAN1 </w:t>
      </w:r>
      <w:r w:rsidR="00131B97">
        <w:rPr>
          <w:rFonts w:ascii="Arial" w:eastAsia="Malgun Gothic" w:hAnsi="Arial" w:cs="Arial"/>
          <w:b/>
          <w:lang w:eastAsia="ko-KR"/>
        </w:rPr>
        <w:t>Response</w:t>
      </w:r>
      <w:r w:rsidR="00131B97" w:rsidRPr="001322FF">
        <w:rPr>
          <w:rFonts w:ascii="Arial" w:eastAsia="Malgun Gothic" w:hAnsi="Arial" w:cs="Arial"/>
          <w:lang w:eastAsia="ko-KR"/>
        </w:rPr>
        <w:t>:</w:t>
      </w:r>
      <w:r w:rsidR="00131B97">
        <w:rPr>
          <w:rFonts w:ascii="Arial" w:eastAsia="Malgun Gothic" w:hAnsi="Arial" w:cs="Arial"/>
          <w:lang w:eastAsia="ko-KR"/>
        </w:rPr>
        <w:t xml:space="preserve"> </w:t>
      </w:r>
      <w:r w:rsidR="00464795">
        <w:rPr>
          <w:rFonts w:ascii="Arial" w:eastAsia="Malgun Gothic" w:hAnsi="Arial" w:cs="Arial"/>
          <w:lang w:eastAsia="ko-KR"/>
        </w:rPr>
        <w:t>Yes.</w:t>
      </w:r>
    </w:p>
    <w:p w14:paraId="2ADE0128" w14:textId="3F181ECB" w:rsidR="00131B97" w:rsidRDefault="00131B97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432035A1" w14:textId="1F1C146D" w:rsidR="00436332" w:rsidRDefault="00436332" w:rsidP="004363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45B641C5" w14:textId="77777777" w:rsidR="00436332" w:rsidRDefault="00436332" w:rsidP="00436332">
      <w:pPr>
        <w:pStyle w:val="Header"/>
        <w:tabs>
          <w:tab w:val="left" w:pos="720"/>
        </w:tabs>
        <w:spacing w:afterLines="50" w:after="120"/>
        <w:jc w:val="both"/>
        <w:rPr>
          <w:rFonts w:ascii="Arial" w:hAnsi="Arial" w:cs="Arial"/>
          <w:lang w:eastAsia="zh-CN"/>
        </w:rPr>
      </w:pPr>
    </w:p>
    <w:p w14:paraId="7C060C10" w14:textId="77777777" w:rsidR="00436332" w:rsidRDefault="00436332" w:rsidP="00436332">
      <w:pPr>
        <w:pStyle w:val="Header"/>
        <w:tabs>
          <w:tab w:val="left" w:pos="720"/>
        </w:tabs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RAN2#107bis, RAN2 reached the following agreements for single PDCCH-based multi TRP/panel transmission.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36332" w14:paraId="29BC07EE" w14:textId="77777777" w:rsidTr="00436332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86D" w14:textId="77777777" w:rsidR="00436332" w:rsidRDefault="0043633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Arial" w:eastAsia="Malgun Gothic" w:hAnsi="Arial" w:cs="Arial"/>
                <w:b/>
                <w:lang w:val="en-US" w:eastAsia="ko-KR"/>
              </w:rPr>
            </w:pPr>
            <w:r>
              <w:rPr>
                <w:rFonts w:ascii="Arial" w:eastAsia="Malgun Gothic" w:hAnsi="Arial" w:cs="Arial"/>
                <w:b/>
                <w:lang w:val="en-US" w:eastAsia="ko-KR"/>
              </w:rPr>
              <w:t>Agreements</w:t>
            </w:r>
          </w:p>
          <w:p w14:paraId="02F4F5C2" w14:textId="77777777" w:rsidR="00436332" w:rsidRDefault="0043633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1. We will adopt a dynamic MAC CE based approach.</w:t>
            </w:r>
          </w:p>
          <w:p w14:paraId="0A84C3E2" w14:textId="77777777" w:rsidR="00436332" w:rsidRDefault="0043633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lastRenderedPageBreak/>
              <w:t>2. RAN2 understands that the UE does not need to know via MAC CE that a TCI state corresponds to a specific TRP</w:t>
            </w:r>
          </w:p>
          <w:p w14:paraId="225B759F" w14:textId="77777777" w:rsidR="00436332" w:rsidRDefault="00436332">
            <w:pPr>
              <w:pStyle w:val="Header"/>
              <w:tabs>
                <w:tab w:val="left" w:pos="720"/>
              </w:tabs>
              <w:spacing w:afterLines="50" w:after="120"/>
              <w:ind w:left="800"/>
              <w:jc w:val="both"/>
              <w:rPr>
                <w:rFonts w:ascii="Arial" w:eastAsia="Yu Mincho" w:hAnsi="Arial" w:cs="Arial"/>
              </w:rPr>
            </w:pPr>
          </w:p>
        </w:tc>
      </w:tr>
    </w:tbl>
    <w:p w14:paraId="2D890260" w14:textId="77777777" w:rsidR="00436332" w:rsidRDefault="00436332" w:rsidP="00436332">
      <w:pPr>
        <w:pStyle w:val="Header"/>
        <w:tabs>
          <w:tab w:val="left" w:pos="720"/>
        </w:tabs>
        <w:spacing w:afterLines="50" w:after="120"/>
        <w:jc w:val="both"/>
        <w:rPr>
          <w:rFonts w:ascii="Arial" w:hAnsi="Arial" w:cs="Arial"/>
          <w:lang w:eastAsia="zh-CN"/>
        </w:rPr>
      </w:pPr>
    </w:p>
    <w:p w14:paraId="7C2CF4F3" w14:textId="77777777" w:rsidR="00436332" w:rsidRDefault="00436332" w:rsidP="00436332">
      <w:pPr>
        <w:pStyle w:val="Header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3. </w:t>
      </w:r>
      <w:r>
        <w:rPr>
          <w:rFonts w:ascii="Arial" w:eastAsia="Malgun Gothic" w:hAnsi="Arial" w:cs="Arial"/>
          <w:lang w:eastAsia="ko-KR"/>
        </w:rPr>
        <w:t xml:space="preserve">RAN2 would like to ask RAN1 for confirmation that the understanding in RAN2 agreements is correct.  </w:t>
      </w:r>
    </w:p>
    <w:p w14:paraId="1B621C4D" w14:textId="5CEBE815" w:rsid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A96B23F" w14:textId="195E5A39" w:rsidR="00436332" w:rsidRDefault="00436332" w:rsidP="00436332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RAN1 Response</w:t>
      </w:r>
      <w:r w:rsidRPr="001322FF">
        <w:rPr>
          <w:rFonts w:ascii="Arial" w:eastAsia="Malgun Gothic" w:hAnsi="Arial" w:cs="Arial"/>
          <w:lang w:eastAsia="ko-KR"/>
        </w:rPr>
        <w:t>:</w:t>
      </w:r>
      <w:r>
        <w:rPr>
          <w:rFonts w:ascii="Arial" w:eastAsia="Malgun Gothic" w:hAnsi="Arial" w:cs="Arial"/>
          <w:lang w:eastAsia="ko-KR"/>
        </w:rPr>
        <w:t xml:space="preserve"> </w:t>
      </w:r>
      <w:r w:rsidR="00464795">
        <w:rPr>
          <w:rFonts w:ascii="Arial" w:eastAsia="Malgun Gothic" w:hAnsi="Arial" w:cs="Arial"/>
          <w:lang w:eastAsia="ko-KR"/>
        </w:rPr>
        <w:t>Yes, RAN1 confirms this understanding.</w:t>
      </w:r>
      <w:r>
        <w:rPr>
          <w:rFonts w:ascii="Arial" w:eastAsia="Malgun Gothic" w:hAnsi="Arial" w:cs="Arial"/>
          <w:lang w:eastAsia="ko-KR"/>
        </w:rPr>
        <w:t xml:space="preserve"> </w:t>
      </w: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64C3600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B0375A">
        <w:rPr>
          <w:rFonts w:ascii="Arial" w:hAnsi="Arial" w:cs="Arial"/>
          <w:color w:val="000000"/>
        </w:rPr>
        <w:t>respec</w:t>
      </w:r>
      <w:r w:rsidR="00E16FC3">
        <w:rPr>
          <w:rFonts w:ascii="Arial" w:hAnsi="Arial" w:cs="Arial"/>
          <w:color w:val="000000"/>
        </w:rPr>
        <w:t>tfully</w:t>
      </w:r>
      <w:r w:rsidR="00B0375A" w:rsidRPr="007B1303">
        <w:rPr>
          <w:rFonts w:ascii="Arial" w:hAnsi="Arial" w:cs="Arial"/>
          <w:color w:val="000000"/>
        </w:rPr>
        <w:t xml:space="preserve"> </w:t>
      </w:r>
      <w:r w:rsidR="002C6D45" w:rsidRPr="007B1303">
        <w:rPr>
          <w:rFonts w:ascii="Arial" w:hAnsi="Arial" w:cs="Arial"/>
          <w:color w:val="000000"/>
        </w:rPr>
        <w:t>asks RAN2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F663FA">
        <w:rPr>
          <w:rFonts w:ascii="Arial" w:hAnsi="Arial" w:cs="Arial"/>
          <w:color w:val="000000"/>
        </w:rPr>
        <w:t xml:space="preserve">take the above </w:t>
      </w:r>
      <w:r w:rsidR="00131B97">
        <w:rPr>
          <w:rFonts w:ascii="Arial" w:hAnsi="Arial" w:cs="Arial"/>
          <w:color w:val="000000"/>
        </w:rPr>
        <w:t>answers</w:t>
      </w:r>
      <w:r w:rsidR="00F663FA">
        <w:rPr>
          <w:rFonts w:ascii="Arial" w:hAnsi="Arial" w:cs="Arial"/>
          <w:color w:val="000000"/>
        </w:rPr>
        <w:t xml:space="preserve"> into account in their work </w:t>
      </w:r>
      <w:r w:rsidR="00436332">
        <w:rPr>
          <w:rFonts w:ascii="Arial" w:hAnsi="Arial" w:cs="Arial"/>
          <w:color w:val="000000"/>
        </w:rPr>
        <w:t xml:space="preserve">for </w:t>
      </w:r>
      <w:proofErr w:type="spellStart"/>
      <w:r w:rsidR="00131B97">
        <w:rPr>
          <w:rFonts w:ascii="Arial" w:hAnsi="Arial" w:cs="Arial"/>
          <w:color w:val="000000"/>
        </w:rPr>
        <w:t>multi-TRP</w:t>
      </w:r>
      <w:proofErr w:type="spellEnd"/>
      <w:r w:rsidR="008A74E3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5709F8E6" w:rsidR="0058746D" w:rsidRDefault="0058746D" w:rsidP="00587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ab/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BA0B8" w14:textId="77777777" w:rsidR="00A6578A" w:rsidRDefault="00A6578A">
      <w:r>
        <w:separator/>
      </w:r>
    </w:p>
  </w:endnote>
  <w:endnote w:type="continuationSeparator" w:id="0">
    <w:p w14:paraId="4B4AC827" w14:textId="77777777" w:rsidR="00A6578A" w:rsidRDefault="00A6578A">
      <w:r>
        <w:continuationSeparator/>
      </w:r>
    </w:p>
  </w:endnote>
  <w:endnote w:type="continuationNotice" w:id="1">
    <w:p w14:paraId="41248199" w14:textId="77777777" w:rsidR="00A6578A" w:rsidRDefault="00A65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87CBE" w14:textId="77777777" w:rsidR="00A6578A" w:rsidRDefault="00A6578A">
      <w:r>
        <w:separator/>
      </w:r>
    </w:p>
  </w:footnote>
  <w:footnote w:type="continuationSeparator" w:id="0">
    <w:p w14:paraId="2761C0D7" w14:textId="77777777" w:rsidR="00A6578A" w:rsidRDefault="00A6578A">
      <w:r>
        <w:continuationSeparator/>
      </w:r>
    </w:p>
  </w:footnote>
  <w:footnote w:type="continuationNotice" w:id="1">
    <w:p w14:paraId="7CE75883" w14:textId="77777777" w:rsidR="00A6578A" w:rsidRDefault="00A657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5"/>
  </w:num>
  <w:num w:numId="5">
    <w:abstractNumId w:val="6"/>
  </w:num>
  <w:num w:numId="6">
    <w:abstractNumId w:val="19"/>
  </w:num>
  <w:num w:numId="7">
    <w:abstractNumId w:val="29"/>
  </w:num>
  <w:num w:numId="8">
    <w:abstractNumId w:val="26"/>
  </w:num>
  <w:num w:numId="9">
    <w:abstractNumId w:val="13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1"/>
  </w:num>
  <w:num w:numId="15">
    <w:abstractNumId w:val="17"/>
  </w:num>
  <w:num w:numId="16">
    <w:abstractNumId w:val="28"/>
  </w:num>
  <w:num w:numId="17">
    <w:abstractNumId w:val="14"/>
  </w:num>
  <w:num w:numId="18">
    <w:abstractNumId w:val="23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8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0"/>
  </w:num>
  <w:num w:numId="30">
    <w:abstractNumId w:val="25"/>
  </w:num>
  <w:num w:numId="31">
    <w:abstractNumId w:val="3"/>
  </w:num>
  <w:num w:numId="32">
    <w:abstractNumId w:val="27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48CD"/>
    <w:rsid w:val="00025B7D"/>
    <w:rsid w:val="0002683A"/>
    <w:rsid w:val="00027AA4"/>
    <w:rsid w:val="00030DB4"/>
    <w:rsid w:val="000327F4"/>
    <w:rsid w:val="00034CA2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A2413"/>
    <w:rsid w:val="000B274A"/>
    <w:rsid w:val="000B72D2"/>
    <w:rsid w:val="000B7694"/>
    <w:rsid w:val="000C7C98"/>
    <w:rsid w:val="000D0101"/>
    <w:rsid w:val="000D4061"/>
    <w:rsid w:val="000D4D75"/>
    <w:rsid w:val="000D60B1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45C6"/>
    <w:rsid w:val="0012775E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3116"/>
    <w:rsid w:val="00463675"/>
    <w:rsid w:val="00464030"/>
    <w:rsid w:val="00464795"/>
    <w:rsid w:val="004651F3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11077"/>
    <w:rsid w:val="00511E6A"/>
    <w:rsid w:val="005141F1"/>
    <w:rsid w:val="00515894"/>
    <w:rsid w:val="00515FA1"/>
    <w:rsid w:val="005168FF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2010B"/>
    <w:rsid w:val="00621616"/>
    <w:rsid w:val="006409F9"/>
    <w:rsid w:val="00640BB1"/>
    <w:rsid w:val="0064464A"/>
    <w:rsid w:val="0064475C"/>
    <w:rsid w:val="00646896"/>
    <w:rsid w:val="0065156F"/>
    <w:rsid w:val="00660614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E14E0"/>
    <w:rsid w:val="006F349E"/>
    <w:rsid w:val="00700388"/>
    <w:rsid w:val="007022E9"/>
    <w:rsid w:val="00702970"/>
    <w:rsid w:val="00704E5B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612C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7ED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76D88"/>
    <w:rsid w:val="00E902A9"/>
    <w:rsid w:val="00E95D4E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670DD96-F8A3-4E3A-9DC2-99FE8966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2019-11-07T12:59:00Z</dcterms:created>
  <dcterms:modified xsi:type="dcterms:W3CDTF">2019-11-08T17:49:00Z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